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5F999E74"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2013E4">
        <w:rPr>
          <w:b/>
          <w:noProof/>
          <w:sz w:val="24"/>
        </w:rPr>
        <w:t>373</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00CBA3E5" w:rsidR="00934BD9" w:rsidRPr="00601722" w:rsidRDefault="001478DE">
            <w:pPr>
              <w:pStyle w:val="CRCoverPage"/>
              <w:spacing w:after="0"/>
              <w:jc w:val="right"/>
              <w:rPr>
                <w:i/>
              </w:rPr>
            </w:pPr>
            <w:r w:rsidRPr="00601722">
              <w:rPr>
                <w:i/>
                <w:sz w:val="14"/>
              </w:rPr>
              <w:t>CR-Form-v12.</w:t>
            </w:r>
            <w:r w:rsidR="00B81AB4">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C2788B9" w:rsidR="00934BD9" w:rsidRPr="00601722" w:rsidRDefault="00FD5C14">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EB40CE">
              <w:rPr>
                <w:b/>
                <w:sz w:val="28"/>
              </w:rPr>
              <w:t>14</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CF3EBD4" w:rsidR="00934BD9" w:rsidRPr="00601722" w:rsidRDefault="006544E9" w:rsidP="006544E9">
            <w:pPr>
              <w:pStyle w:val="CRCoverPage"/>
              <w:spacing w:after="0"/>
              <w:jc w:val="right"/>
            </w:pPr>
            <w:r w:rsidRPr="00601722">
              <w:rPr>
                <w:b/>
                <w:sz w:val="28"/>
              </w:rPr>
              <w:t>0</w:t>
            </w:r>
            <w:r w:rsidR="002013E4">
              <w:rPr>
                <w:b/>
                <w:sz w:val="28"/>
              </w:rPr>
              <w:t>432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76C2EBE" w:rsidR="00934BD9" w:rsidRPr="00601722" w:rsidRDefault="00FD5C14">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612C60">
              <w:rPr>
                <w:b/>
                <w:sz w:val="28"/>
              </w:rPr>
              <w:t>5</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4B298A4" w:rsidR="00934BD9" w:rsidRPr="00601722" w:rsidRDefault="00780AC2">
            <w:pPr>
              <w:pStyle w:val="CRCoverPage"/>
              <w:spacing w:after="0"/>
              <w:ind w:left="100"/>
            </w:pPr>
            <w:r>
              <w:t>C</w:t>
            </w:r>
            <w:r w:rsidR="00AC7337">
              <w:t>orrection</w:t>
            </w:r>
            <w:r>
              <w:t xml:space="preserve"> </w:t>
            </w:r>
            <w:r w:rsidR="00EC6B15">
              <w:t xml:space="preserve">to the subscription </w:t>
            </w:r>
            <w:r w:rsidR="00262197">
              <w:t>to</w:t>
            </w:r>
            <w:r w:rsidR="00EC6B15">
              <w:t xml:space="preserve"> Access Type change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FD5C14">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10B3A23" w:rsidR="00934BD9" w:rsidRPr="00601722" w:rsidRDefault="00EB40CE">
            <w:pPr>
              <w:pStyle w:val="CRCoverPage"/>
              <w:spacing w:after="0"/>
              <w:ind w:left="100"/>
            </w:pPr>
            <w:r>
              <w:t>TEI1</w:t>
            </w:r>
            <w:r w:rsidR="009A6869">
              <w:t>7</w:t>
            </w:r>
            <w:r>
              <w:t>, 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1ADF005"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64C6FCD" w:rsidR="00934BD9" w:rsidRPr="00601722" w:rsidRDefault="006544E9">
            <w:pPr>
              <w:pStyle w:val="CRCoverPage"/>
              <w:spacing w:after="0"/>
              <w:ind w:left="100"/>
            </w:pPr>
            <w:r w:rsidRPr="00601722">
              <w:t>Rel-1</w:t>
            </w:r>
            <w:r w:rsidR="00484E8B">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171CFFDD"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B81AB4">
              <w:rPr>
                <w:i/>
                <w:sz w:val="18"/>
              </w:rPr>
              <w:br/>
            </w:r>
            <w:r w:rsidR="00B81AB4" w:rsidRPr="00601722">
              <w:rPr>
                <w:i/>
                <w:sz w:val="18"/>
              </w:rPr>
              <w:t>Rel-1</w:t>
            </w:r>
            <w:r w:rsidR="00A07FE0">
              <w:rPr>
                <w:i/>
                <w:sz w:val="18"/>
              </w:rPr>
              <w:t>9</w:t>
            </w:r>
            <w:r w:rsidR="00B81AB4" w:rsidRPr="00601722">
              <w:rPr>
                <w:i/>
                <w:sz w:val="18"/>
              </w:rPr>
              <w:tab/>
              <w:t>(Release 1</w:t>
            </w:r>
            <w:r w:rsidR="00A07FE0">
              <w:rPr>
                <w:i/>
                <w:sz w:val="18"/>
              </w:rPr>
              <w:t>9</w:t>
            </w:r>
            <w:r w:rsidR="00B81AB4"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AD0D3E8" w14:textId="77777777" w:rsidR="009422A5" w:rsidRDefault="008A189E" w:rsidP="00E33D7C">
            <w:pPr>
              <w:pStyle w:val="CRCoverPage"/>
              <w:spacing w:after="0"/>
              <w:ind w:left="460"/>
            </w:pPr>
            <w:r>
              <w:t xml:space="preserve">According to current definition of Npcf_PolicyAuthorization_Notify request, the PCF will only send </w:t>
            </w:r>
            <w:proofErr w:type="spellStart"/>
            <w:r>
              <w:t>ratType</w:t>
            </w:r>
            <w:proofErr w:type="spellEnd"/>
            <w:r>
              <w:t xml:space="preserve"> and </w:t>
            </w:r>
            <w:proofErr w:type="spellStart"/>
            <w:r>
              <w:t>accessType</w:t>
            </w:r>
            <w:proofErr w:type="spellEnd"/>
            <w:r>
              <w:t xml:space="preserve"> information in case the “ACCESS_TYPE_CHANGE” event is subscribed from the Create Request or Subscribe request</w:t>
            </w:r>
            <w:r w:rsidR="007474E0">
              <w:t xml:space="preserve">. </w:t>
            </w:r>
          </w:p>
          <w:p w14:paraId="1B55DF8E" w14:textId="77777777" w:rsidR="009422A5" w:rsidRDefault="009422A5" w:rsidP="009422A5">
            <w:pPr>
              <w:pStyle w:val="NormalWeb"/>
              <w:spacing w:before="120" w:beforeAutospacing="0" w:after="180" w:afterAutospacing="0"/>
              <w:ind w:left="720"/>
              <w:rPr>
                <w:rFonts w:ascii="Arial" w:hAnsi="Arial" w:cs="Arial"/>
                <w:i/>
                <w:iCs/>
                <w:sz w:val="28"/>
                <w:szCs w:val="28"/>
                <w:lang w:val="en-GB"/>
              </w:rPr>
            </w:pPr>
            <w:r>
              <w:rPr>
                <w:rFonts w:ascii="Arial" w:hAnsi="Arial" w:cs="Arial"/>
                <w:i/>
                <w:iCs/>
                <w:sz w:val="28"/>
                <w:szCs w:val="28"/>
                <w:lang w:val="en-GB"/>
              </w:rPr>
              <w:t>4.2.5    Npcf_PolicyAuthorization_Notify service operation</w:t>
            </w:r>
          </w:p>
          <w:p w14:paraId="5ECDC248" w14:textId="2A854292" w:rsidR="00DE0B6A" w:rsidRDefault="00DE0B6A" w:rsidP="009422A5">
            <w:pPr>
              <w:pStyle w:val="NormalWeb"/>
              <w:spacing w:before="0" w:beforeAutospacing="0" w:after="180" w:afterAutospacing="0"/>
              <w:ind w:left="720"/>
              <w:rPr>
                <w:i/>
                <w:iCs/>
                <w:sz w:val="20"/>
                <w:szCs w:val="20"/>
                <w:lang w:val="en-GB"/>
              </w:rPr>
            </w:pPr>
            <w:r>
              <w:rPr>
                <w:i/>
                <w:iCs/>
                <w:sz w:val="20"/>
                <w:szCs w:val="20"/>
                <w:lang w:val="en-GB"/>
              </w:rPr>
              <w:t>(…)</w:t>
            </w:r>
          </w:p>
          <w:p w14:paraId="486E14FD" w14:textId="0D99C2AB" w:rsidR="009422A5" w:rsidRDefault="009422A5" w:rsidP="009422A5">
            <w:pPr>
              <w:pStyle w:val="NormalWeb"/>
              <w:spacing w:before="0" w:beforeAutospacing="0" w:after="180" w:afterAutospacing="0"/>
              <w:ind w:left="720"/>
              <w:rPr>
                <w:i/>
                <w:iCs/>
                <w:sz w:val="20"/>
                <w:szCs w:val="20"/>
                <w:lang w:val="en-GB"/>
              </w:rPr>
            </w:pPr>
            <w:r>
              <w:rPr>
                <w:i/>
                <w:iCs/>
                <w:sz w:val="20"/>
                <w:szCs w:val="20"/>
                <w:lang w:val="en-GB"/>
              </w:rPr>
              <w:t>The PCF shall include:</w:t>
            </w:r>
          </w:p>
          <w:p w14:paraId="422815E9" w14:textId="77777777" w:rsidR="009422A5" w:rsidRDefault="009422A5" w:rsidP="009422A5">
            <w:pPr>
              <w:pStyle w:val="NormalWeb"/>
              <w:spacing w:before="0" w:beforeAutospacing="0" w:after="180" w:afterAutospacing="0"/>
              <w:ind w:left="720"/>
              <w:rPr>
                <w:i/>
                <w:iCs/>
                <w:sz w:val="20"/>
                <w:szCs w:val="20"/>
                <w:lang w:val="en-GB"/>
              </w:rPr>
            </w:pPr>
            <w:r>
              <w:rPr>
                <w:i/>
                <w:iCs/>
                <w:sz w:val="20"/>
                <w:szCs w:val="20"/>
                <w:lang w:val="en-GB"/>
              </w:rPr>
              <w:t xml:space="preserve">-    if the AF subscribed to the event "ACCESS_TYPE_CHANGE" in the HTTP </w:t>
            </w:r>
            <w:r>
              <w:rPr>
                <w:i/>
                <w:iCs/>
                <w:sz w:val="20"/>
                <w:szCs w:val="20"/>
                <w:highlight w:val="yellow"/>
                <w:lang w:val="en-GB"/>
              </w:rPr>
              <w:t>POST</w:t>
            </w:r>
            <w:r>
              <w:rPr>
                <w:i/>
                <w:iCs/>
                <w:sz w:val="20"/>
                <w:szCs w:val="20"/>
                <w:lang w:val="en-GB"/>
              </w:rPr>
              <w:t xml:space="preserve"> request, the "event" attribute set to "ACCESS_TYPE_CHANGE" and:</w:t>
            </w:r>
          </w:p>
          <w:p w14:paraId="16DD69FB" w14:textId="77777777" w:rsidR="009422A5" w:rsidRDefault="009422A5" w:rsidP="009422A5">
            <w:pPr>
              <w:pStyle w:val="NormalWeb"/>
              <w:spacing w:before="0" w:beforeAutospacing="0" w:after="180" w:afterAutospacing="0"/>
              <w:ind w:left="1260"/>
              <w:rPr>
                <w:i/>
                <w:iCs/>
                <w:sz w:val="20"/>
                <w:szCs w:val="20"/>
                <w:lang w:val="en-GB"/>
              </w:rPr>
            </w:pPr>
            <w:r>
              <w:rPr>
                <w:i/>
                <w:iCs/>
                <w:sz w:val="20"/>
                <w:szCs w:val="20"/>
                <w:lang w:val="en-GB"/>
              </w:rPr>
              <w:t>i.    the "</w:t>
            </w:r>
            <w:proofErr w:type="spellStart"/>
            <w:r>
              <w:rPr>
                <w:i/>
                <w:iCs/>
                <w:sz w:val="20"/>
                <w:szCs w:val="20"/>
                <w:lang w:val="en-GB"/>
              </w:rPr>
              <w:t>accessType</w:t>
            </w:r>
            <w:proofErr w:type="spellEnd"/>
            <w:r>
              <w:rPr>
                <w:i/>
                <w:iCs/>
                <w:sz w:val="20"/>
                <w:szCs w:val="20"/>
                <w:lang w:val="en-GB"/>
              </w:rPr>
              <w:t>" attribute including the access type, and the "</w:t>
            </w:r>
            <w:proofErr w:type="spellStart"/>
            <w:r>
              <w:rPr>
                <w:i/>
                <w:iCs/>
                <w:sz w:val="20"/>
                <w:szCs w:val="20"/>
                <w:lang w:val="en-GB"/>
              </w:rPr>
              <w:t>ratType</w:t>
            </w:r>
            <w:proofErr w:type="spellEnd"/>
            <w:r>
              <w:rPr>
                <w:i/>
                <w:iCs/>
                <w:sz w:val="20"/>
                <w:szCs w:val="20"/>
                <w:lang w:val="en-GB"/>
              </w:rPr>
              <w:t>" attribute including the RAT type when applicable for the notified access type; and/or</w:t>
            </w:r>
          </w:p>
          <w:p w14:paraId="0D19A744" w14:textId="55579E2D" w:rsidR="00653A2B" w:rsidRDefault="007474E0" w:rsidP="00E33D7C">
            <w:pPr>
              <w:pStyle w:val="CRCoverPage"/>
              <w:spacing w:after="0"/>
              <w:ind w:left="460"/>
            </w:pPr>
            <w:r>
              <w:t>The case of update the subscription during the Npcf_PolicyAuthorization_Update is not considered.</w:t>
            </w:r>
          </w:p>
          <w:p w14:paraId="1D5BF499" w14:textId="6BC359A9" w:rsidR="00DE0B6A" w:rsidRDefault="00DE0B6A" w:rsidP="00E33D7C">
            <w:pPr>
              <w:pStyle w:val="CRCoverPage"/>
              <w:spacing w:after="0"/>
              <w:ind w:left="460"/>
            </w:pPr>
          </w:p>
          <w:p w14:paraId="5EB418BC" w14:textId="77777777" w:rsidR="00DE0B6A" w:rsidRDefault="00DE0B6A" w:rsidP="00DE0B6A">
            <w:pPr>
              <w:pStyle w:val="NormalWeb"/>
              <w:spacing w:before="120" w:beforeAutospacing="0" w:after="180" w:afterAutospacing="0"/>
              <w:ind w:left="720"/>
              <w:rPr>
                <w:rFonts w:ascii="Arial" w:hAnsi="Arial" w:cs="Arial"/>
                <w:i/>
                <w:iCs/>
                <w:sz w:val="28"/>
                <w:szCs w:val="28"/>
                <w:lang w:val="en-GB"/>
              </w:rPr>
            </w:pPr>
            <w:r>
              <w:rPr>
                <w:rFonts w:ascii="Arial" w:hAnsi="Arial" w:cs="Arial"/>
                <w:i/>
                <w:iCs/>
                <w:sz w:val="28"/>
                <w:szCs w:val="28"/>
                <w:lang w:val="en-GB"/>
              </w:rPr>
              <w:t>4.2.3    Npcf_PolicyAuthorization_Update service operation</w:t>
            </w:r>
          </w:p>
          <w:p w14:paraId="331E93E5" w14:textId="5E7BD3E2" w:rsidR="00EC6B15" w:rsidRDefault="00EC6B15" w:rsidP="00DE0B6A">
            <w:pPr>
              <w:pStyle w:val="NormalWeb"/>
              <w:spacing w:before="0" w:beforeAutospacing="0" w:after="180" w:afterAutospacing="0"/>
              <w:ind w:left="720"/>
              <w:rPr>
                <w:i/>
                <w:iCs/>
                <w:sz w:val="20"/>
                <w:szCs w:val="20"/>
                <w:lang w:val="en-GB"/>
              </w:rPr>
            </w:pPr>
            <w:r>
              <w:rPr>
                <w:i/>
                <w:iCs/>
                <w:sz w:val="20"/>
                <w:szCs w:val="20"/>
                <w:lang w:val="en-GB"/>
              </w:rPr>
              <w:t>(…)</w:t>
            </w:r>
          </w:p>
          <w:p w14:paraId="3E25DC7B" w14:textId="5641BDE3" w:rsidR="00DE0B6A" w:rsidRDefault="00DE0B6A" w:rsidP="00DE0B6A">
            <w:pPr>
              <w:pStyle w:val="NormalWeb"/>
              <w:spacing w:before="0" w:beforeAutospacing="0" w:after="180" w:afterAutospacing="0"/>
              <w:ind w:left="720"/>
              <w:rPr>
                <w:i/>
                <w:iCs/>
                <w:sz w:val="20"/>
                <w:szCs w:val="20"/>
                <w:lang w:val="en-GB"/>
              </w:rPr>
            </w:pPr>
            <w:r>
              <w:rPr>
                <w:i/>
                <w:iCs/>
                <w:sz w:val="20"/>
                <w:szCs w:val="20"/>
                <w:lang w:val="en-GB"/>
              </w:rPr>
              <w:t xml:space="preserve">The PCF shall include in the </w:t>
            </w:r>
            <w:r>
              <w:rPr>
                <w:rFonts w:hint="eastAsia"/>
                <w:i/>
                <w:iCs/>
                <w:sz w:val="20"/>
                <w:szCs w:val="20"/>
                <w:lang w:val="en-GB"/>
              </w:rPr>
              <w:t>"</w:t>
            </w:r>
            <w:proofErr w:type="spellStart"/>
            <w:r>
              <w:rPr>
                <w:i/>
                <w:iCs/>
                <w:sz w:val="20"/>
                <w:szCs w:val="20"/>
                <w:lang w:val="en-GB"/>
              </w:rPr>
              <w:t>evsNotif</w:t>
            </w:r>
            <w:proofErr w:type="spellEnd"/>
            <w:r>
              <w:rPr>
                <w:rFonts w:hint="eastAsia"/>
                <w:i/>
                <w:iCs/>
                <w:sz w:val="20"/>
                <w:szCs w:val="20"/>
                <w:lang w:val="en-GB"/>
              </w:rPr>
              <w:t xml:space="preserve">" </w:t>
            </w:r>
            <w:r>
              <w:rPr>
                <w:i/>
                <w:iCs/>
                <w:sz w:val="20"/>
                <w:szCs w:val="20"/>
                <w:lang w:val="en-GB"/>
              </w:rPr>
              <w:t>attribute:</w:t>
            </w:r>
          </w:p>
          <w:p w14:paraId="4D884202" w14:textId="77777777" w:rsidR="00DE0B6A" w:rsidRDefault="00DE0B6A" w:rsidP="00DE0B6A">
            <w:pPr>
              <w:pStyle w:val="NormalWeb"/>
              <w:spacing w:before="0" w:beforeAutospacing="0" w:after="180" w:afterAutospacing="0"/>
              <w:ind w:left="720"/>
              <w:rPr>
                <w:rFonts w:ascii="MS PGothic" w:hAnsi="MS PGothic" w:cs="MS PGothic"/>
                <w:i/>
                <w:iCs/>
                <w:sz w:val="20"/>
                <w:szCs w:val="20"/>
                <w:lang w:val="en-GB"/>
              </w:rPr>
            </w:pPr>
            <w:r>
              <w:rPr>
                <w:i/>
                <w:iCs/>
                <w:sz w:val="20"/>
                <w:szCs w:val="20"/>
                <w:lang w:val="en-GB"/>
              </w:rPr>
              <w:t>……</w:t>
            </w:r>
          </w:p>
          <w:p w14:paraId="7F593312" w14:textId="77777777" w:rsidR="00DE0B6A" w:rsidRDefault="00DE0B6A" w:rsidP="00DE0B6A">
            <w:pPr>
              <w:pStyle w:val="NormalWeb"/>
              <w:spacing w:before="0" w:beforeAutospacing="0" w:after="180" w:afterAutospacing="0"/>
              <w:ind w:left="720"/>
              <w:rPr>
                <w:i/>
                <w:iCs/>
                <w:sz w:val="20"/>
                <w:szCs w:val="20"/>
                <w:lang w:val="en-GB"/>
              </w:rPr>
            </w:pPr>
            <w:r>
              <w:rPr>
                <w:i/>
                <w:iCs/>
                <w:sz w:val="20"/>
                <w:szCs w:val="20"/>
                <w:lang w:val="en-GB"/>
              </w:rPr>
              <w:lastRenderedPageBreak/>
              <w:t xml:space="preserve">-    if the AF subscribed to the event "ACCESS_TYPE_CHANGE" event in the HTTP </w:t>
            </w:r>
            <w:r>
              <w:rPr>
                <w:i/>
                <w:iCs/>
                <w:sz w:val="20"/>
                <w:szCs w:val="20"/>
                <w:highlight w:val="yellow"/>
                <w:lang w:val="en-GB"/>
              </w:rPr>
              <w:t>PATCH</w:t>
            </w:r>
            <w:r>
              <w:rPr>
                <w:i/>
                <w:iCs/>
                <w:sz w:val="20"/>
                <w:szCs w:val="20"/>
                <w:lang w:val="en-GB"/>
              </w:rPr>
              <w:t xml:space="preserve"> request, the "event" attribute set to "ACCESS_TYPE_CHANGE" and: the attributes</w:t>
            </w:r>
          </w:p>
          <w:p w14:paraId="1C092C68" w14:textId="77777777" w:rsidR="00DE0B6A" w:rsidRDefault="00DE0B6A" w:rsidP="00DE0B6A">
            <w:pPr>
              <w:pStyle w:val="NormalWeb"/>
              <w:spacing w:before="0" w:beforeAutospacing="0" w:after="180" w:afterAutospacing="0"/>
              <w:ind w:left="1260"/>
              <w:rPr>
                <w:i/>
                <w:iCs/>
                <w:sz w:val="20"/>
                <w:szCs w:val="20"/>
                <w:lang w:val="en-GB"/>
              </w:rPr>
            </w:pPr>
            <w:r>
              <w:rPr>
                <w:i/>
                <w:iCs/>
                <w:sz w:val="20"/>
                <w:szCs w:val="20"/>
                <w:lang w:val="en-GB"/>
              </w:rPr>
              <w:t>i.    the "</w:t>
            </w:r>
            <w:proofErr w:type="spellStart"/>
            <w:r>
              <w:rPr>
                <w:i/>
                <w:iCs/>
                <w:sz w:val="20"/>
                <w:szCs w:val="20"/>
                <w:lang w:val="en-GB"/>
              </w:rPr>
              <w:t>accessType</w:t>
            </w:r>
            <w:proofErr w:type="spellEnd"/>
            <w:r>
              <w:rPr>
                <w:i/>
                <w:iCs/>
                <w:sz w:val="20"/>
                <w:szCs w:val="20"/>
                <w:lang w:val="en-GB"/>
              </w:rPr>
              <w:t>" attribute including the access type, and the "</w:t>
            </w:r>
            <w:proofErr w:type="spellStart"/>
            <w:r>
              <w:rPr>
                <w:i/>
                <w:iCs/>
                <w:sz w:val="20"/>
                <w:szCs w:val="20"/>
                <w:lang w:val="en-GB"/>
              </w:rPr>
              <w:t>ratType</w:t>
            </w:r>
            <w:proofErr w:type="spellEnd"/>
            <w:r>
              <w:rPr>
                <w:i/>
                <w:iCs/>
                <w:sz w:val="20"/>
                <w:szCs w:val="20"/>
                <w:lang w:val="en-GB"/>
              </w:rPr>
              <w:t>" attribute including the RAT type when applicable for the notified access type; and</w:t>
            </w:r>
          </w:p>
          <w:p w14:paraId="26F956CB" w14:textId="77777777" w:rsidR="00DE0B6A" w:rsidRDefault="00DE0B6A" w:rsidP="00DE0B6A">
            <w:pPr>
              <w:pStyle w:val="NormalWeb"/>
              <w:spacing w:before="0" w:beforeAutospacing="0" w:after="180" w:afterAutospacing="0"/>
              <w:ind w:left="1260"/>
              <w:rPr>
                <w:i/>
                <w:iCs/>
                <w:sz w:val="20"/>
                <w:szCs w:val="20"/>
                <w:lang w:val="en-GB"/>
              </w:rPr>
            </w:pPr>
            <w:r>
              <w:rPr>
                <w:i/>
                <w:iCs/>
                <w:sz w:val="20"/>
                <w:szCs w:val="20"/>
                <w:lang w:val="en-GB"/>
              </w:rPr>
              <w:t>if the PCF has previously requested to be updated with this information in the SMF</w:t>
            </w:r>
          </w:p>
          <w:p w14:paraId="40539E8F" w14:textId="77777777" w:rsidR="00DE0B6A" w:rsidRDefault="00DE0B6A" w:rsidP="00E33D7C">
            <w:pPr>
              <w:pStyle w:val="CRCoverPage"/>
              <w:spacing w:after="0"/>
              <w:ind w:left="460"/>
            </w:pP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3AB29778" w14:textId="209A244A" w:rsidR="00F91EEF" w:rsidRDefault="0083099C" w:rsidP="00E0104A">
            <w:pPr>
              <w:pStyle w:val="CRCoverPage"/>
              <w:numPr>
                <w:ilvl w:val="1"/>
                <w:numId w:val="1"/>
              </w:numPr>
              <w:spacing w:after="0"/>
            </w:pPr>
            <w:r>
              <w:t>Remove the reference to HTTP POST request when describing the subscription to ACCESS_TYPE_CHANGE event</w:t>
            </w:r>
            <w:r w:rsidR="00305097">
              <w:t xml:space="preserve"> in clause 4.2.5.2.</w:t>
            </w:r>
            <w:r w:rsidR="002675E5">
              <w:t>.</w:t>
            </w:r>
          </w:p>
          <w:p w14:paraId="2DE9606D" w14:textId="3518B054" w:rsidR="002675E5" w:rsidRDefault="002675E5" w:rsidP="00E0104A">
            <w:pPr>
              <w:pStyle w:val="CRCoverPage"/>
              <w:numPr>
                <w:ilvl w:val="1"/>
                <w:numId w:val="1"/>
              </w:numPr>
              <w:spacing w:after="0"/>
            </w:pPr>
            <w:r>
              <w:t>Editorial correction in 4.2.3.2.</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FE69E0D" w:rsidR="00934BD9" w:rsidRPr="00601722" w:rsidRDefault="009A6869">
            <w:pPr>
              <w:pStyle w:val="CRCoverPage"/>
              <w:spacing w:after="0"/>
              <w:ind w:left="100"/>
            </w:pPr>
            <w:r>
              <w:t>I</w:t>
            </w:r>
            <w:r w:rsidR="002675E5">
              <w:t xml:space="preserve">nconsistent specification </w:t>
            </w:r>
            <w:r w:rsidR="008946D8">
              <w:t>in the subscription clauses and the notification clause</w:t>
            </w:r>
            <w:r w:rsidR="0041184C">
              <w:t xml:space="preserve"> may lead to implementation mistakes and interoperability problems</w:t>
            </w:r>
            <w:r w:rsidR="008946D8">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29F47318" w:rsidR="00934BD9" w:rsidRPr="00601722" w:rsidRDefault="008946D8">
            <w:pPr>
              <w:pStyle w:val="CRCoverPage"/>
              <w:spacing w:after="0"/>
              <w:ind w:left="100"/>
            </w:pPr>
            <w:r>
              <w:t>4.2.3.2, 4.2.5.2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C3830AD" w14:textId="77777777" w:rsidR="00605C4B" w:rsidRDefault="00605C4B" w:rsidP="00605C4B">
      <w:pPr>
        <w:pStyle w:val="Heading4"/>
      </w:pPr>
      <w:bookmarkStart w:id="1" w:name="_Toc101262335"/>
      <w:bookmarkStart w:id="2" w:name="_Toc101262381"/>
      <w:r>
        <w:t>4.2.3.2</w:t>
      </w:r>
      <w:r>
        <w:tab/>
        <w:t>Modification of service information</w:t>
      </w:r>
      <w:bookmarkEnd w:id="1"/>
    </w:p>
    <w:p w14:paraId="22B04C91" w14:textId="77777777" w:rsidR="00605C4B" w:rsidRDefault="00605C4B" w:rsidP="00605C4B">
      <w:r>
        <w:t xml:space="preserve">This procedure is used to modify an existing application session context as defined in 3GPP TS 23.501 [2], 3GPP TS 23.502 [3] and 3GPP TS 23.503 [4] </w:t>
      </w:r>
      <w:bookmarkStart w:id="3" w:name="_Hlk65221768"/>
      <w:r>
        <w:t>when the feature "</w:t>
      </w:r>
      <w:proofErr w:type="spellStart"/>
      <w:r>
        <w:t>PatchCorrection</w:t>
      </w:r>
      <w:proofErr w:type="spellEnd"/>
      <w:r>
        <w:t>" is supported</w:t>
      </w:r>
      <w:bookmarkEnd w:id="3"/>
      <w:r>
        <w:t>.</w:t>
      </w:r>
    </w:p>
    <w:p w14:paraId="607629D8" w14:textId="77777777" w:rsidR="00605C4B" w:rsidRDefault="00605C4B" w:rsidP="00605C4B">
      <w:r>
        <w:t>Figure 4.2.3.2-1 illustrates the modification of service information using HTTP PATCH method.</w:t>
      </w:r>
    </w:p>
    <w:p w14:paraId="30303523" w14:textId="77777777" w:rsidR="00605C4B" w:rsidRDefault="00605C4B" w:rsidP="00605C4B">
      <w:pPr>
        <w:pStyle w:val="TH"/>
      </w:pPr>
    </w:p>
    <w:p w14:paraId="4473483F" w14:textId="77777777" w:rsidR="00605C4B" w:rsidRDefault="00605C4B" w:rsidP="00605C4B">
      <w:pPr>
        <w:pStyle w:val="TH"/>
      </w:pPr>
      <w:r>
        <w:object w:dxaOrig="10121" w:dyaOrig="3311" w14:anchorId="41393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8" o:title=""/>
          </v:shape>
          <o:OLEObject Type="Embed" ProgID="Visio.Drawing.15" ShapeID="_x0000_i1025" DrawAspect="Content" ObjectID="_1721724249" r:id="rId19"/>
        </w:object>
      </w:r>
    </w:p>
    <w:p w14:paraId="15A76C23" w14:textId="77777777" w:rsidR="00605C4B" w:rsidRDefault="00605C4B" w:rsidP="00605C4B">
      <w:pPr>
        <w:pStyle w:val="TF"/>
      </w:pPr>
      <w:r>
        <w:t>Figure 4.2.3.2-1: Modification of service information using HTTP PATCH</w:t>
      </w:r>
    </w:p>
    <w:p w14:paraId="52EC269F" w14:textId="77777777" w:rsidR="00605C4B" w:rsidRDefault="00605C4B" w:rsidP="00605C4B">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8928C89" w14:textId="77777777" w:rsidR="00605C4B" w:rsidRDefault="00605C4B" w:rsidP="00605C4B">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39263764" w14:textId="77777777" w:rsidR="00605C4B" w:rsidRDefault="00605C4B" w:rsidP="00605C4B">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w:t>
      </w:r>
    </w:p>
    <w:p w14:paraId="0A27C615" w14:textId="77777777" w:rsidR="00605C4B" w:rsidRDefault="00605C4B" w:rsidP="00605C4B">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32E6C36F" w14:textId="77777777" w:rsidR="00605C4B" w:rsidRDefault="00605C4B" w:rsidP="00605C4B">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59E44ED1" w14:textId="77777777" w:rsidR="00605C4B" w:rsidRDefault="00605C4B" w:rsidP="00605C4B">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26B08B6F" w14:textId="77777777" w:rsidR="00605C4B" w:rsidRDefault="00605C4B" w:rsidP="00605C4B">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5DE1DD31" w14:textId="77777777" w:rsidR="00605C4B" w:rsidRDefault="00605C4B" w:rsidP="00605C4B">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3CEF7FA9" w14:textId="77777777" w:rsidR="00605C4B" w:rsidRDefault="00605C4B" w:rsidP="00605C4B">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4B014E96" w14:textId="77777777" w:rsidR="00605C4B" w:rsidRDefault="00605C4B" w:rsidP="00605C4B">
      <w:pPr>
        <w:pStyle w:val="B10"/>
      </w:pPr>
      <w:r>
        <w:t>-</w:t>
      </w:r>
      <w:r>
        <w:tab/>
        <w:t>The "events" attribute shall include the new complete list of subscribed events.</w:t>
      </w:r>
    </w:p>
    <w:p w14:paraId="0C30A251" w14:textId="77777777" w:rsidR="00605C4B" w:rsidRDefault="00605C4B" w:rsidP="00605C4B">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w:t>
      </w:r>
      <w:proofErr w:type="spellStart"/>
      <w:r>
        <w:t>usgThres</w:t>
      </w:r>
      <w:proofErr w:type="spellEnd"/>
      <w:r>
        <w:t xml:space="preserve">" attribute related to the </w:t>
      </w:r>
      <w:r>
        <w:lastRenderedPageBreak/>
        <w:t xml:space="preserve">"USAGE_REPORT" event) the </w:t>
      </w:r>
      <w:r>
        <w:rPr>
          <w:noProof/>
        </w:rPr>
        <w:t>NF service consumer</w:t>
      </w:r>
      <w:r>
        <w:t xml:space="preserve"> shall include the additional information, which shall completely replace the previously provided one.</w:t>
      </w:r>
    </w:p>
    <w:p w14:paraId="40CFBE64" w14:textId="77777777" w:rsidR="00605C4B" w:rsidRDefault="00605C4B" w:rsidP="00605C4B">
      <w:pPr>
        <w:pStyle w:val="NO"/>
      </w:pPr>
      <w:r>
        <w:t>NOTE 1:</w:t>
      </w:r>
      <w:r>
        <w:tab/>
        <w:t xml:space="preserve">Note that when the </w:t>
      </w:r>
      <w:r>
        <w:rPr>
          <w:noProof/>
        </w:rPr>
        <w:t>NF service consumer</w:t>
      </w:r>
      <w:r>
        <w:t xml:space="preserve"> requests to remove an event, this event is not included in the "events" attribute.</w:t>
      </w:r>
    </w:p>
    <w:p w14:paraId="7CC7C84F" w14:textId="77777777" w:rsidR="00605C4B" w:rsidRDefault="00605C4B" w:rsidP="00605C4B">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75C7191" w14:textId="77777777" w:rsidR="00605C4B" w:rsidRDefault="00605C4B" w:rsidP="00605C4B">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507D8CAF" w14:textId="77777777" w:rsidR="00605C4B" w:rsidRDefault="00605C4B" w:rsidP="00605C4B">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7B8AFA93" w14:textId="77777777" w:rsidR="00605C4B" w:rsidRDefault="00605C4B" w:rsidP="00605C4B">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DBBD3EA" w14:textId="77777777" w:rsidR="00605C4B" w:rsidRDefault="00605C4B" w:rsidP="00605C4B">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49BD6AE2" w14:textId="77777777" w:rsidR="00605C4B" w:rsidRDefault="00605C4B" w:rsidP="00605C4B">
      <w:r>
        <w:t>If the PCF cannot successfully fulfil the received HTTP PATCH request due to the internal PCF error or due to the error in the HTTP PATCH request, the PCF shall send the HTTP error response as specified in clause 5.7.</w:t>
      </w:r>
    </w:p>
    <w:p w14:paraId="02BA46C2" w14:textId="77777777" w:rsidR="00605C4B" w:rsidRDefault="00605C4B" w:rsidP="00605C4B">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3F392E1C" w14:textId="77777777" w:rsidR="00605C4B" w:rsidRDefault="00605C4B" w:rsidP="00605C4B">
      <w:r>
        <w:t>Otherwise, the PCF shall process the received service information according the operator policy and may decide whether the HTTP request message is accepted or not.</w:t>
      </w:r>
    </w:p>
    <w:p w14:paraId="0FAAB368" w14:textId="77777777" w:rsidR="00605C4B" w:rsidRDefault="00605C4B" w:rsidP="00605C4B">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22B14EFC" w14:textId="77777777" w:rsidR="00605C4B" w:rsidRDefault="00605C4B" w:rsidP="00605C4B">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072FE7DA" w14:textId="77777777" w:rsidR="00605C4B" w:rsidRDefault="00605C4B" w:rsidP="00605C4B">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53DE428D" w14:textId="77777777" w:rsidR="00605C4B" w:rsidRDefault="00605C4B" w:rsidP="00605C4B">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10AC0972" w14:textId="77777777" w:rsidR="00605C4B" w:rsidRDefault="00605C4B" w:rsidP="00605C4B">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32F3154F" w14:textId="77777777" w:rsidR="00605C4B" w:rsidRDefault="00605C4B" w:rsidP="00605C4B">
      <w:r>
        <w:t xml:space="preserve">If the request is accepted, the PCF shall update the service information with the new information received. Due to the updated service information, the PCF may need to create, modify or delete the related PCC rules as specified in </w:t>
      </w:r>
      <w:r>
        <w:lastRenderedPageBreak/>
        <w:t>3GPP TS 29.513 [7] and provide the updated information towards the SMF following the corresponding procedures specified in 3GPP TS 29.512 [8].</w:t>
      </w:r>
    </w:p>
    <w:p w14:paraId="328548B3" w14:textId="77777777" w:rsidR="00605C4B" w:rsidRDefault="00605C4B" w:rsidP="00605C4B">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3E42BC11" w14:textId="77777777" w:rsidR="00605C4B" w:rsidRDefault="00605C4B" w:rsidP="00605C4B">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2135A521" w14:textId="77777777" w:rsidR="00605C4B" w:rsidRDefault="00605C4B" w:rsidP="00605C4B">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220CAB5F" w14:textId="77777777" w:rsidR="00605C4B" w:rsidRDefault="00605C4B" w:rsidP="00605C4B">
      <w:pPr>
        <w:pStyle w:val="B10"/>
      </w:pPr>
      <w:r>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5B1720D2" w14:textId="77777777" w:rsidR="00605C4B" w:rsidRDefault="00605C4B" w:rsidP="00605C4B">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152F2CE" w14:textId="77777777" w:rsidR="00605C4B" w:rsidRDefault="00605C4B" w:rsidP="00605C4B">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del w:id="4" w:author="Ericsson August r0" w:date="2022-06-07T15:28:00Z">
        <w:r w:rsidDel="00655F65">
          <w:delText xml:space="preserve"> the attributes</w:delText>
        </w:r>
      </w:del>
    </w:p>
    <w:p w14:paraId="06398C80" w14:textId="77777777" w:rsidR="00605C4B" w:rsidRDefault="00605C4B" w:rsidP="00605C4B">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8CFBECC" w14:textId="77777777" w:rsidR="00605C4B" w:rsidRDefault="00605C4B" w:rsidP="00605C4B">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04D79013" w14:textId="77777777" w:rsidR="00605C4B" w:rsidRDefault="00605C4B" w:rsidP="00605C4B">
      <w:pPr>
        <w:pStyle w:val="NO"/>
      </w:pPr>
      <w:r>
        <w:t>NOTE</w:t>
      </w:r>
      <w:r>
        <w:rPr>
          <w:lang w:eastAsia="zh-CN"/>
        </w:rPr>
        <w:t> 7</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5CBED4F5" w14:textId="77777777" w:rsidR="00605C4B" w:rsidRDefault="00605C4B" w:rsidP="00605C4B">
      <w:pPr>
        <w:ind w:left="851" w:hanging="284"/>
      </w:pPr>
      <w:r>
        <w:t>iii.</w:t>
      </w:r>
      <w:r>
        <w:tab/>
      </w:r>
      <w:r>
        <w:tab/>
        <w:t>the "</w:t>
      </w:r>
      <w:proofErr w:type="spellStart"/>
      <w:r>
        <w:t>anGwAddr</w:t>
      </w:r>
      <w:proofErr w:type="spellEnd"/>
      <w:r>
        <w:t xml:space="preserve">" attribute including access network gateway address when available, </w:t>
      </w:r>
    </w:p>
    <w:p w14:paraId="1FFCB3B7" w14:textId="77777777" w:rsidR="00605C4B" w:rsidRDefault="00605C4B" w:rsidP="00605C4B">
      <w:pPr>
        <w:pStyle w:val="B2"/>
      </w:pPr>
      <w:r>
        <w:t>if the PCF has previously requested to be updated with this information in the SMF; and</w:t>
      </w:r>
    </w:p>
    <w:p w14:paraId="3C873EDC" w14:textId="77777777" w:rsidR="00605C4B" w:rsidRDefault="00605C4B" w:rsidP="00605C4B">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2B834D6C" w14:textId="77777777" w:rsidR="00605C4B" w:rsidRDefault="00605C4B" w:rsidP="00605C4B">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673DF75B" w14:textId="77777777" w:rsidR="00605C4B" w:rsidRDefault="00605C4B" w:rsidP="00605C4B">
      <w:r>
        <w:t xml:space="preserve">The HTTP response message towards the </w:t>
      </w:r>
      <w:r>
        <w:rPr>
          <w:noProof/>
        </w:rPr>
        <w:t>NF service consumer</w:t>
      </w:r>
      <w:r>
        <w:t xml:space="preserve"> should take place before or in parallel with any required PCC rule provisioning towards the SMF.</w:t>
      </w:r>
    </w:p>
    <w:p w14:paraId="4F475711" w14:textId="77777777" w:rsidR="00605C4B" w:rsidRDefault="00605C4B" w:rsidP="00605C4B">
      <w:r>
        <w:t>If the PCF does not have an existing application session context for the application session context being modified (such as after a PCF failure), the PCF shall reject the HTTP request message with the HTTP response message with the applicable rejection cause.</w:t>
      </w:r>
    </w:p>
    <w:bookmarkEnd w:id="2"/>
    <w:p w14:paraId="38AAD524" w14:textId="41CB00F8" w:rsidR="00AC73DB" w:rsidRDefault="00AC73DB" w:rsidP="00AC73DB"/>
    <w:p w14:paraId="36BF07AD" w14:textId="7D0F05DF"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91EC1">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4A49733F" w14:textId="77777777" w:rsidR="00655F65" w:rsidRDefault="00655F65" w:rsidP="00655F65">
      <w:pPr>
        <w:pStyle w:val="Heading4"/>
      </w:pPr>
      <w:r>
        <w:t>4.2.5.2</w:t>
      </w:r>
      <w:r>
        <w:tab/>
        <w:t>Notification about application session context event</w:t>
      </w:r>
    </w:p>
    <w:p w14:paraId="7ED70330" w14:textId="77777777" w:rsidR="00655F65" w:rsidRDefault="00655F65" w:rsidP="00655F65">
      <w:r>
        <w:t xml:space="preserve">This procedure is invoked by the PCF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[4].</w:t>
      </w:r>
    </w:p>
    <w:p w14:paraId="19A23756" w14:textId="77777777" w:rsidR="00655F65" w:rsidRDefault="00655F65" w:rsidP="00655F65">
      <w:r>
        <w:t>Figure 4.2.5.2-1 illustrates the notification about application session context event.</w:t>
      </w:r>
    </w:p>
    <w:p w14:paraId="7F318B1F" w14:textId="77777777" w:rsidR="00655F65" w:rsidRDefault="00655F65" w:rsidP="00655F65">
      <w:pPr>
        <w:pStyle w:val="TH"/>
      </w:pPr>
    </w:p>
    <w:p w14:paraId="2AB31CE6" w14:textId="77777777" w:rsidR="00655F65" w:rsidRDefault="00655F65" w:rsidP="00655F65">
      <w:pPr>
        <w:pStyle w:val="TH"/>
      </w:pPr>
      <w:r>
        <w:object w:dxaOrig="10091" w:dyaOrig="3311" w14:anchorId="64E8992E">
          <v:shape id="_x0000_i1026" type="#_x0000_t75" style="width:454pt;height:149pt" o:ole="">
            <v:imagedata r:id="rId20" o:title=""/>
          </v:shape>
          <o:OLEObject Type="Embed" ProgID="Visio.Drawing.15" ShapeID="_x0000_i1026" DrawAspect="Content" ObjectID="_1721724250" r:id="rId21"/>
        </w:object>
      </w:r>
    </w:p>
    <w:p w14:paraId="3468681D" w14:textId="77777777" w:rsidR="00655F65" w:rsidRDefault="00655F65" w:rsidP="00655F65">
      <w:pPr>
        <w:pStyle w:val="TF"/>
      </w:pPr>
      <w:r>
        <w:t>Figure 4.2.5.2-1: Notification about application session context event</w:t>
      </w:r>
    </w:p>
    <w:p w14:paraId="246F0218" w14:textId="77777777" w:rsidR="00655F65" w:rsidRDefault="00655F65" w:rsidP="00655F65">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Npcf_PolicyAuthorization_Notify service operation by sending the HTTP POST request (as shown in figure 4.2.5.2-1, step 1) to the </w:t>
      </w:r>
      <w:r>
        <w:rPr>
          <w:noProof/>
        </w:rPr>
        <w:t>NF service consumer</w:t>
      </w:r>
      <w:r>
        <w:t xml:space="preserve"> using the notification URI received in the subscription creation (or modification), as specified in clause 4.2.6, and appending the "notify" segment path at the end of the URI. The PCF shall provide in the body of the HTTP POST request the "</w:t>
      </w:r>
      <w:proofErr w:type="spellStart"/>
      <w:r>
        <w:t>EventsNotification</w:t>
      </w:r>
      <w:proofErr w:type="spellEnd"/>
      <w:r>
        <w:t>" data type including:</w:t>
      </w:r>
    </w:p>
    <w:p w14:paraId="51B0193A" w14:textId="77777777" w:rsidR="00655F65" w:rsidRDefault="00655F65" w:rsidP="00655F65">
      <w:pPr>
        <w:pStyle w:val="B10"/>
      </w:pPr>
      <w:r>
        <w:t>-</w:t>
      </w:r>
      <w:r>
        <w:tab/>
        <w:t>the Events Subscription resource identifier related with the notification in the "</w:t>
      </w:r>
      <w:proofErr w:type="spellStart"/>
      <w:r>
        <w:t>evSubsUri</w:t>
      </w:r>
      <w:proofErr w:type="spellEnd"/>
      <w:r>
        <w:t>" attribute; and</w:t>
      </w:r>
    </w:p>
    <w:p w14:paraId="6BC49CFC" w14:textId="77777777" w:rsidR="00655F65" w:rsidRDefault="00655F65" w:rsidP="00655F65">
      <w:pPr>
        <w:pStyle w:val="B10"/>
      </w:pPr>
      <w:r>
        <w:t>-</w:t>
      </w:r>
      <w:r>
        <w:tab/>
        <w:t>the list of the reported events in the "</w:t>
      </w:r>
      <w:proofErr w:type="spellStart"/>
      <w:r>
        <w:t>evNotifs</w:t>
      </w:r>
      <w:proofErr w:type="spellEnd"/>
      <w:r>
        <w:t>" attribute. For each reported event, the "</w:t>
      </w:r>
      <w:proofErr w:type="spellStart"/>
      <w:r>
        <w:t>AfEventNotification</w:t>
      </w:r>
      <w:proofErr w:type="spellEnd"/>
      <w:r>
        <w:t>" data type shall include the event identifier and may include additional event information.</w:t>
      </w:r>
    </w:p>
    <w:p w14:paraId="70C7645C" w14:textId="77777777" w:rsidR="00655F65" w:rsidRDefault="00655F65" w:rsidP="00655F65">
      <w:pPr>
        <w:rPr>
          <w:lang w:eastAsia="de-DE"/>
        </w:rPr>
      </w:pPr>
      <w:r>
        <w:rPr>
          <w:lang w:eastAsia="de-DE"/>
        </w:rPr>
        <w:t>The PCF shall include:</w:t>
      </w:r>
    </w:p>
    <w:p w14:paraId="2C61FE28" w14:textId="77777777" w:rsidR="00655F65" w:rsidRDefault="00655F65" w:rsidP="00655F65">
      <w:pPr>
        <w:pStyle w:val="B10"/>
      </w:pPr>
      <w:r>
        <w:t>-</w:t>
      </w:r>
      <w:r>
        <w:tab/>
        <w:t xml:space="preserve">if the </w:t>
      </w:r>
      <w:r>
        <w:rPr>
          <w:noProof/>
        </w:rPr>
        <w:t>NF service consumer</w:t>
      </w:r>
      <w:r>
        <w:t xml:space="preserve"> subscribed to the "PLMN_CHG" event,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requested to be updated with this information in the SMF;</w:t>
      </w:r>
    </w:p>
    <w:p w14:paraId="46600B30" w14:textId="77777777" w:rsidR="00655F65" w:rsidRDefault="00655F65" w:rsidP="00655F65">
      <w:pPr>
        <w:pStyle w:val="NO"/>
      </w:pPr>
      <w:r w:rsidRPr="00B07AF9">
        <w:rPr>
          <w:rFonts w:eastAsia="Batang"/>
        </w:rPr>
        <w:t>NOTE</w:t>
      </w:r>
      <w:r>
        <w:rPr>
          <w:rFonts w:eastAsia="Batang"/>
        </w:rPr>
        <w:t> 1</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D9A154A" w14:textId="77777777" w:rsidR="00655F65" w:rsidRDefault="00655F65" w:rsidP="00655F65">
      <w:pPr>
        <w:pStyle w:val="B10"/>
      </w:pPr>
      <w:r>
        <w:t>-</w:t>
      </w:r>
      <w:r>
        <w:tab/>
        <w:t xml:space="preserve">if the </w:t>
      </w:r>
      <w:r>
        <w:rPr>
          <w:noProof/>
        </w:rPr>
        <w:t>NF service consumer</w:t>
      </w:r>
      <w:r>
        <w:t xml:space="preserve"> subscribed to the event "ACCESS_TYPE_CHANGE"</w:t>
      </w:r>
      <w:del w:id="5" w:author="Ericsson August r0" w:date="2022-06-07T15:29:00Z">
        <w:r w:rsidDel="005E690E">
          <w:delText xml:space="preserve"> in the HTTP POST request</w:delText>
        </w:r>
      </w:del>
      <w:r>
        <w:t>, the "event" attribute set to "ACCESS_TYPE_CHANGE" and:</w:t>
      </w:r>
    </w:p>
    <w:p w14:paraId="4B2FA474" w14:textId="77777777" w:rsidR="00655F65" w:rsidRDefault="00655F65" w:rsidP="00655F65">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and/or</w:t>
      </w:r>
    </w:p>
    <w:p w14:paraId="7DC4D79E" w14:textId="77777777" w:rsidR="00655F65" w:rsidRDefault="00655F65" w:rsidP="00655F65">
      <w:pPr>
        <w:ind w:left="851" w:hanging="284"/>
      </w:pPr>
      <w:r>
        <w:t>ii.</w:t>
      </w:r>
      <w:r>
        <w:tab/>
        <w:t>if the "ATSSS" feature is supported and the PDU session is a MA PDU session:</w:t>
      </w:r>
    </w:p>
    <w:p w14:paraId="0390D4AB" w14:textId="77777777" w:rsidR="00655F65" w:rsidRDefault="00655F65" w:rsidP="00655F65">
      <w:pPr>
        <w:pStyle w:val="B3"/>
      </w:pPr>
      <w:r>
        <w:t>a.</w:t>
      </w:r>
      <w:r>
        <w:tab/>
        <w:t>if it is the first access type report,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663B58CB" w14:textId="77777777" w:rsidR="00655F65" w:rsidRDefault="00655F65" w:rsidP="00655F65">
      <w:pPr>
        <w:pStyle w:val="B3"/>
      </w:pPr>
      <w:r>
        <w:t>b.</w:t>
      </w:r>
      <w:r>
        <w:tab/>
        <w:t>if it is a subsequent access type change report:</w:t>
      </w:r>
    </w:p>
    <w:p w14:paraId="0DCA5830" w14:textId="77777777" w:rsidR="00655F65" w:rsidRDefault="00655F65" w:rsidP="00655F65">
      <w:pPr>
        <w:pStyle w:val="B4"/>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26A5E741" w14:textId="77777777" w:rsidR="00655F65" w:rsidRDefault="00655F65" w:rsidP="00655F65">
      <w:pPr>
        <w:pStyle w:val="B4"/>
      </w:pPr>
      <w:r>
        <w:t>-</w:t>
      </w:r>
      <w:r>
        <w:tab/>
        <w:t>if an access type is released to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45A57CD5" w14:textId="77777777" w:rsidR="00655F65" w:rsidRDefault="00655F65" w:rsidP="00655F65">
      <w:pPr>
        <w:pStyle w:val="NO"/>
      </w:pPr>
      <w:r>
        <w:lastRenderedPageBreak/>
        <w:t>NOTE</w:t>
      </w:r>
      <w:r>
        <w:rPr>
          <w:rFonts w:eastAsia="Batang"/>
        </w:rPr>
        <w:t> 2</w:t>
      </w:r>
      <w:r>
        <w:t>:</w:t>
      </w:r>
      <w:r>
        <w:tab/>
        <w:t xml:space="preserve">For a MA PDU session, if the "ATSSS" feature is not supported by the </w:t>
      </w:r>
      <w:r>
        <w:rPr>
          <w:noProof/>
        </w:rPr>
        <w:t>NF service consumer</w:t>
      </w:r>
      <w:r>
        <w:t xml:space="preserve"> the PCF shall include the "</w:t>
      </w:r>
      <w:proofErr w:type="spellStart"/>
      <w:r>
        <w:t>accessType</w:t>
      </w:r>
      <w:proofErr w:type="spellEnd"/>
      <w:r>
        <w:t>" attribute and the "</w:t>
      </w:r>
      <w:proofErr w:type="spellStart"/>
      <w:r>
        <w:t>ratType</w:t>
      </w:r>
      <w:proofErr w:type="spellEnd"/>
      <w:r>
        <w:t>"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78B2D782" w14:textId="77777777" w:rsidR="00655F65" w:rsidRDefault="00655F65" w:rsidP="00655F65">
      <w:pPr>
        <w:ind w:left="851" w:hanging="284"/>
      </w:pPr>
      <w:r>
        <w:t>iii.</w:t>
      </w:r>
      <w:r>
        <w:tab/>
      </w:r>
      <w:r>
        <w:tab/>
        <w:t>the "</w:t>
      </w:r>
      <w:proofErr w:type="spellStart"/>
      <w:r>
        <w:t>anGwAddr</w:t>
      </w:r>
      <w:proofErr w:type="spellEnd"/>
      <w:r>
        <w:t>" attribute including access network gateway address when available; and</w:t>
      </w:r>
    </w:p>
    <w:p w14:paraId="00029828" w14:textId="77777777" w:rsidR="00655F65" w:rsidRDefault="00655F65" w:rsidP="00655F65">
      <w:pPr>
        <w:pStyle w:val="B10"/>
      </w:pPr>
      <w:r>
        <w:t>-</w:t>
      </w:r>
      <w:r>
        <w:tab/>
        <w:t xml:space="preserve">if the "IMS_SBI" feature is supported and if the </w:t>
      </w:r>
      <w:r>
        <w:rPr>
          <w:noProof/>
        </w:rPr>
        <w:t>NF service consumer</w:t>
      </w:r>
      <w:r>
        <w:t xml:space="preserve"> subscribed to the "CHARGING_CORRELATION" event,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7E93E8CE" w14:textId="77777777" w:rsidR="00655F65" w:rsidRDefault="00655F65" w:rsidP="00655F65">
      <w:r>
        <w:t xml:space="preserve">The </w:t>
      </w:r>
      <w:r>
        <w:rPr>
          <w:noProof/>
        </w:rPr>
        <w:t>NF service consumer</w:t>
      </w:r>
      <w:r>
        <w:t xml:space="preserve"> notification of other specific events using the Npcf_PolicyAuthorization_Notify request is described in the related clauses.</w:t>
      </w:r>
    </w:p>
    <w:p w14:paraId="0B572279" w14:textId="77777777" w:rsidR="00655F65" w:rsidRDefault="00655F65" w:rsidP="00655F65">
      <w:r>
        <w:t xml:space="preserve">Upon the reception of the HTTP POST request </w:t>
      </w:r>
      <w:r>
        <w:rPr>
          <w:lang w:eastAsia="zh-CN"/>
        </w:rPr>
        <w:t>from the PCF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8D23222" w14:textId="77777777" w:rsidR="00655F65" w:rsidRDefault="00655F65" w:rsidP="00655F65">
      <w:r>
        <w:t xml:space="preserve">If the HTTP POST request from the PCF is accepted, the </w:t>
      </w:r>
      <w:r>
        <w:rPr>
          <w:noProof/>
        </w:rPr>
        <w:t>NF service consumer</w:t>
      </w:r>
      <w:r>
        <w:t xml:space="preserve"> shall acknowledge the receipt of the event notification with a "204 No Content" response to HTTP POST request, as shown in figure 4.2.5.2-1, step 2.</w:t>
      </w:r>
    </w:p>
    <w:p w14:paraId="22DA0258" w14:textId="77777777" w:rsidR="00655F65" w:rsidRDefault="00655F65" w:rsidP="00655F65">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2098A218" w14:textId="77777777" w:rsidR="00655F65" w:rsidRDefault="00655F65" w:rsidP="00655F65">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5979F529" w14:textId="77777777" w:rsidR="00082587" w:rsidRDefault="00082587" w:rsidP="00F921D2">
      <w:pPr>
        <w:pStyle w:val="B10"/>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3B915" w14:textId="77777777" w:rsidR="00FD5C14" w:rsidRDefault="00FD5C14">
      <w:r>
        <w:separator/>
      </w:r>
    </w:p>
  </w:endnote>
  <w:endnote w:type="continuationSeparator" w:id="0">
    <w:p w14:paraId="5F169FE2" w14:textId="77777777" w:rsidR="00FD5C14" w:rsidRDefault="00FD5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09D54" w14:textId="77777777" w:rsidR="00FD5C14" w:rsidRDefault="00FD5C14">
      <w:r>
        <w:separator/>
      </w:r>
    </w:p>
  </w:footnote>
  <w:footnote w:type="continuationSeparator" w:id="0">
    <w:p w14:paraId="3CDA1CF2" w14:textId="77777777" w:rsidR="00FD5C14" w:rsidRDefault="00FD5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12DA4"/>
    <w:rsid w:val="000164C8"/>
    <w:rsid w:val="000201DA"/>
    <w:rsid w:val="000208FD"/>
    <w:rsid w:val="000213C7"/>
    <w:rsid w:val="0002479C"/>
    <w:rsid w:val="00024FD0"/>
    <w:rsid w:val="0002609B"/>
    <w:rsid w:val="00030F9B"/>
    <w:rsid w:val="00032025"/>
    <w:rsid w:val="00032213"/>
    <w:rsid w:val="0003328D"/>
    <w:rsid w:val="000367F8"/>
    <w:rsid w:val="00037044"/>
    <w:rsid w:val="0003724D"/>
    <w:rsid w:val="00046A79"/>
    <w:rsid w:val="00053688"/>
    <w:rsid w:val="00053765"/>
    <w:rsid w:val="000555B2"/>
    <w:rsid w:val="00062674"/>
    <w:rsid w:val="00065C32"/>
    <w:rsid w:val="00070D37"/>
    <w:rsid w:val="00073945"/>
    <w:rsid w:val="00074828"/>
    <w:rsid w:val="000750DB"/>
    <w:rsid w:val="000760B1"/>
    <w:rsid w:val="00081B5A"/>
    <w:rsid w:val="00082587"/>
    <w:rsid w:val="00082ABE"/>
    <w:rsid w:val="0008726A"/>
    <w:rsid w:val="00087B9D"/>
    <w:rsid w:val="000932BD"/>
    <w:rsid w:val="0009405E"/>
    <w:rsid w:val="0009791F"/>
    <w:rsid w:val="000A4A5B"/>
    <w:rsid w:val="000A74D9"/>
    <w:rsid w:val="000B081D"/>
    <w:rsid w:val="000B154D"/>
    <w:rsid w:val="000B470A"/>
    <w:rsid w:val="000B5E16"/>
    <w:rsid w:val="000B6367"/>
    <w:rsid w:val="000B78A6"/>
    <w:rsid w:val="000C259F"/>
    <w:rsid w:val="000C266F"/>
    <w:rsid w:val="000C3A6D"/>
    <w:rsid w:val="000C4168"/>
    <w:rsid w:val="000C4870"/>
    <w:rsid w:val="000C4FDB"/>
    <w:rsid w:val="000C5365"/>
    <w:rsid w:val="000C5EA6"/>
    <w:rsid w:val="000C7E88"/>
    <w:rsid w:val="000D3C3E"/>
    <w:rsid w:val="000D77D3"/>
    <w:rsid w:val="000E13BA"/>
    <w:rsid w:val="000E2864"/>
    <w:rsid w:val="000E3387"/>
    <w:rsid w:val="000E3E76"/>
    <w:rsid w:val="000F3B08"/>
    <w:rsid w:val="000F4F15"/>
    <w:rsid w:val="000F6126"/>
    <w:rsid w:val="00101B40"/>
    <w:rsid w:val="00106771"/>
    <w:rsid w:val="001070BE"/>
    <w:rsid w:val="00110B7B"/>
    <w:rsid w:val="00113CAB"/>
    <w:rsid w:val="00114CE7"/>
    <w:rsid w:val="00125C2A"/>
    <w:rsid w:val="001263D7"/>
    <w:rsid w:val="00130D07"/>
    <w:rsid w:val="001354F9"/>
    <w:rsid w:val="00140603"/>
    <w:rsid w:val="00141419"/>
    <w:rsid w:val="00142974"/>
    <w:rsid w:val="001478DE"/>
    <w:rsid w:val="001538AA"/>
    <w:rsid w:val="00161B3B"/>
    <w:rsid w:val="00163E40"/>
    <w:rsid w:val="001640F4"/>
    <w:rsid w:val="00170BDC"/>
    <w:rsid w:val="0017266D"/>
    <w:rsid w:val="00174AF7"/>
    <w:rsid w:val="00174D1F"/>
    <w:rsid w:val="001801A7"/>
    <w:rsid w:val="0018150B"/>
    <w:rsid w:val="0018152B"/>
    <w:rsid w:val="00183C70"/>
    <w:rsid w:val="001854A2"/>
    <w:rsid w:val="00186E1E"/>
    <w:rsid w:val="001878DF"/>
    <w:rsid w:val="00194C2A"/>
    <w:rsid w:val="001969D5"/>
    <w:rsid w:val="0019730C"/>
    <w:rsid w:val="00197D49"/>
    <w:rsid w:val="001A0A8A"/>
    <w:rsid w:val="001A555E"/>
    <w:rsid w:val="001B27B5"/>
    <w:rsid w:val="001B38DD"/>
    <w:rsid w:val="001B3D02"/>
    <w:rsid w:val="001B4974"/>
    <w:rsid w:val="001B63AE"/>
    <w:rsid w:val="001B6798"/>
    <w:rsid w:val="001B76D1"/>
    <w:rsid w:val="001B7DDF"/>
    <w:rsid w:val="001C4461"/>
    <w:rsid w:val="001C4AFD"/>
    <w:rsid w:val="001D07B0"/>
    <w:rsid w:val="001D23BF"/>
    <w:rsid w:val="001D67B0"/>
    <w:rsid w:val="001D73CE"/>
    <w:rsid w:val="001D7713"/>
    <w:rsid w:val="001E2689"/>
    <w:rsid w:val="001E2833"/>
    <w:rsid w:val="001E2A37"/>
    <w:rsid w:val="001E477D"/>
    <w:rsid w:val="001F08EF"/>
    <w:rsid w:val="001F5E50"/>
    <w:rsid w:val="001F6637"/>
    <w:rsid w:val="00200AEB"/>
    <w:rsid w:val="002013E4"/>
    <w:rsid w:val="00201E3C"/>
    <w:rsid w:val="002039D4"/>
    <w:rsid w:val="00204423"/>
    <w:rsid w:val="0020555A"/>
    <w:rsid w:val="00206081"/>
    <w:rsid w:val="0021120D"/>
    <w:rsid w:val="00212B54"/>
    <w:rsid w:val="002158A2"/>
    <w:rsid w:val="002170A6"/>
    <w:rsid w:val="0021757C"/>
    <w:rsid w:val="00217A77"/>
    <w:rsid w:val="0022585E"/>
    <w:rsid w:val="0023220D"/>
    <w:rsid w:val="00234FC2"/>
    <w:rsid w:val="002354E8"/>
    <w:rsid w:val="00237BD1"/>
    <w:rsid w:val="0024001B"/>
    <w:rsid w:val="00241027"/>
    <w:rsid w:val="00242532"/>
    <w:rsid w:val="00243B74"/>
    <w:rsid w:val="00244848"/>
    <w:rsid w:val="00246AE0"/>
    <w:rsid w:val="00247207"/>
    <w:rsid w:val="00252EAA"/>
    <w:rsid w:val="0025685E"/>
    <w:rsid w:val="00257919"/>
    <w:rsid w:val="00262197"/>
    <w:rsid w:val="00265213"/>
    <w:rsid w:val="00265892"/>
    <w:rsid w:val="002675E5"/>
    <w:rsid w:val="00270F48"/>
    <w:rsid w:val="00272B00"/>
    <w:rsid w:val="00274B89"/>
    <w:rsid w:val="00275115"/>
    <w:rsid w:val="00275F60"/>
    <w:rsid w:val="0028598A"/>
    <w:rsid w:val="002901DE"/>
    <w:rsid w:val="00291F0D"/>
    <w:rsid w:val="002927D5"/>
    <w:rsid w:val="00292C17"/>
    <w:rsid w:val="00292F9A"/>
    <w:rsid w:val="002B19A6"/>
    <w:rsid w:val="002B3594"/>
    <w:rsid w:val="002B5186"/>
    <w:rsid w:val="002B6A2B"/>
    <w:rsid w:val="002B7DB8"/>
    <w:rsid w:val="002C413F"/>
    <w:rsid w:val="002C7597"/>
    <w:rsid w:val="002D26BB"/>
    <w:rsid w:val="002D573C"/>
    <w:rsid w:val="002D6E6D"/>
    <w:rsid w:val="002E195E"/>
    <w:rsid w:val="002F2AE2"/>
    <w:rsid w:val="002F3F8C"/>
    <w:rsid w:val="002F7740"/>
    <w:rsid w:val="00301A5C"/>
    <w:rsid w:val="00301FF5"/>
    <w:rsid w:val="003026DB"/>
    <w:rsid w:val="00303166"/>
    <w:rsid w:val="00304C8A"/>
    <w:rsid w:val="00304FE7"/>
    <w:rsid w:val="00305097"/>
    <w:rsid w:val="00307259"/>
    <w:rsid w:val="0030786B"/>
    <w:rsid w:val="00307C37"/>
    <w:rsid w:val="00310CA1"/>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803EF"/>
    <w:rsid w:val="00381C04"/>
    <w:rsid w:val="0038426C"/>
    <w:rsid w:val="00387157"/>
    <w:rsid w:val="00391EC1"/>
    <w:rsid w:val="003949D6"/>
    <w:rsid w:val="00396BC2"/>
    <w:rsid w:val="003A121F"/>
    <w:rsid w:val="003A17AE"/>
    <w:rsid w:val="003A17CE"/>
    <w:rsid w:val="003A5EA6"/>
    <w:rsid w:val="003B0A05"/>
    <w:rsid w:val="003B1938"/>
    <w:rsid w:val="003B2632"/>
    <w:rsid w:val="003B27E4"/>
    <w:rsid w:val="003B556E"/>
    <w:rsid w:val="003C164F"/>
    <w:rsid w:val="003C7823"/>
    <w:rsid w:val="003D388D"/>
    <w:rsid w:val="003D47C5"/>
    <w:rsid w:val="003D494F"/>
    <w:rsid w:val="003D5BCB"/>
    <w:rsid w:val="003D7DE6"/>
    <w:rsid w:val="003E3C1A"/>
    <w:rsid w:val="003E6489"/>
    <w:rsid w:val="003E7830"/>
    <w:rsid w:val="003F0592"/>
    <w:rsid w:val="003F28A6"/>
    <w:rsid w:val="003F3308"/>
    <w:rsid w:val="003F3DDF"/>
    <w:rsid w:val="003F51CD"/>
    <w:rsid w:val="003F5208"/>
    <w:rsid w:val="00404102"/>
    <w:rsid w:val="00407E9D"/>
    <w:rsid w:val="0041184C"/>
    <w:rsid w:val="004171F4"/>
    <w:rsid w:val="00417659"/>
    <w:rsid w:val="0042300B"/>
    <w:rsid w:val="00424018"/>
    <w:rsid w:val="004333D1"/>
    <w:rsid w:val="00434C16"/>
    <w:rsid w:val="00435E37"/>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2DEE"/>
    <w:rsid w:val="0048454A"/>
    <w:rsid w:val="00484E8B"/>
    <w:rsid w:val="0049105E"/>
    <w:rsid w:val="00492F24"/>
    <w:rsid w:val="004945A6"/>
    <w:rsid w:val="00494AC2"/>
    <w:rsid w:val="0049593C"/>
    <w:rsid w:val="00495B2C"/>
    <w:rsid w:val="004A0B6A"/>
    <w:rsid w:val="004A0ED2"/>
    <w:rsid w:val="004A0F19"/>
    <w:rsid w:val="004A109A"/>
    <w:rsid w:val="004A259A"/>
    <w:rsid w:val="004A3D18"/>
    <w:rsid w:val="004C25FB"/>
    <w:rsid w:val="004C7A75"/>
    <w:rsid w:val="004D2485"/>
    <w:rsid w:val="004D3D14"/>
    <w:rsid w:val="004D4E70"/>
    <w:rsid w:val="004E3963"/>
    <w:rsid w:val="004E4848"/>
    <w:rsid w:val="004E5C7C"/>
    <w:rsid w:val="004E6181"/>
    <w:rsid w:val="004E6E73"/>
    <w:rsid w:val="005048A2"/>
    <w:rsid w:val="005111EB"/>
    <w:rsid w:val="0051203B"/>
    <w:rsid w:val="005120F5"/>
    <w:rsid w:val="00513B66"/>
    <w:rsid w:val="00517D2C"/>
    <w:rsid w:val="005208B0"/>
    <w:rsid w:val="005208C7"/>
    <w:rsid w:val="005210A1"/>
    <w:rsid w:val="00521E6A"/>
    <w:rsid w:val="00522E3A"/>
    <w:rsid w:val="00527448"/>
    <w:rsid w:val="00532BD3"/>
    <w:rsid w:val="0053458F"/>
    <w:rsid w:val="00543310"/>
    <w:rsid w:val="005452DE"/>
    <w:rsid w:val="00546822"/>
    <w:rsid w:val="00546E7A"/>
    <w:rsid w:val="00546F33"/>
    <w:rsid w:val="00550F99"/>
    <w:rsid w:val="0055199B"/>
    <w:rsid w:val="005532AF"/>
    <w:rsid w:val="00555885"/>
    <w:rsid w:val="0055765F"/>
    <w:rsid w:val="00565027"/>
    <w:rsid w:val="00565268"/>
    <w:rsid w:val="00567723"/>
    <w:rsid w:val="00574D8B"/>
    <w:rsid w:val="0058239F"/>
    <w:rsid w:val="00585E75"/>
    <w:rsid w:val="00594A43"/>
    <w:rsid w:val="00595ADC"/>
    <w:rsid w:val="00595FD1"/>
    <w:rsid w:val="005A0D05"/>
    <w:rsid w:val="005A271C"/>
    <w:rsid w:val="005A2FA0"/>
    <w:rsid w:val="005A37FC"/>
    <w:rsid w:val="005B1DD2"/>
    <w:rsid w:val="005B4508"/>
    <w:rsid w:val="005B5413"/>
    <w:rsid w:val="005B755C"/>
    <w:rsid w:val="005C0B5C"/>
    <w:rsid w:val="005C1EAF"/>
    <w:rsid w:val="005C21E7"/>
    <w:rsid w:val="005C4F5F"/>
    <w:rsid w:val="005C5CAF"/>
    <w:rsid w:val="005C7701"/>
    <w:rsid w:val="005D3073"/>
    <w:rsid w:val="005E07DC"/>
    <w:rsid w:val="005E4368"/>
    <w:rsid w:val="005E508E"/>
    <w:rsid w:val="005E690E"/>
    <w:rsid w:val="005E79C6"/>
    <w:rsid w:val="005F3010"/>
    <w:rsid w:val="005F3BF4"/>
    <w:rsid w:val="005F7DD2"/>
    <w:rsid w:val="00601722"/>
    <w:rsid w:val="006022C1"/>
    <w:rsid w:val="0060518C"/>
    <w:rsid w:val="00605C4B"/>
    <w:rsid w:val="0060761C"/>
    <w:rsid w:val="00612C60"/>
    <w:rsid w:val="00614EDF"/>
    <w:rsid w:val="00616A57"/>
    <w:rsid w:val="00621051"/>
    <w:rsid w:val="006218D7"/>
    <w:rsid w:val="00624A31"/>
    <w:rsid w:val="00626053"/>
    <w:rsid w:val="0062711B"/>
    <w:rsid w:val="00635A0C"/>
    <w:rsid w:val="00635A44"/>
    <w:rsid w:val="00640773"/>
    <w:rsid w:val="00642F68"/>
    <w:rsid w:val="00643604"/>
    <w:rsid w:val="00651F35"/>
    <w:rsid w:val="0065299F"/>
    <w:rsid w:val="00653A2B"/>
    <w:rsid w:val="00653DE9"/>
    <w:rsid w:val="006544E9"/>
    <w:rsid w:val="0065529E"/>
    <w:rsid w:val="00655F65"/>
    <w:rsid w:val="00656EBA"/>
    <w:rsid w:val="006576BE"/>
    <w:rsid w:val="00657A20"/>
    <w:rsid w:val="006611A3"/>
    <w:rsid w:val="00663798"/>
    <w:rsid w:val="006666F9"/>
    <w:rsid w:val="00667592"/>
    <w:rsid w:val="006738DC"/>
    <w:rsid w:val="006768CE"/>
    <w:rsid w:val="006827CE"/>
    <w:rsid w:val="0068291E"/>
    <w:rsid w:val="0068472C"/>
    <w:rsid w:val="00684B06"/>
    <w:rsid w:val="006858DB"/>
    <w:rsid w:val="00690AF4"/>
    <w:rsid w:val="00694590"/>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67C"/>
    <w:rsid w:val="006F2C5A"/>
    <w:rsid w:val="00700448"/>
    <w:rsid w:val="00704048"/>
    <w:rsid w:val="00714F3B"/>
    <w:rsid w:val="00716ECB"/>
    <w:rsid w:val="00717140"/>
    <w:rsid w:val="007218F3"/>
    <w:rsid w:val="00721E9C"/>
    <w:rsid w:val="00724B5E"/>
    <w:rsid w:val="00725B73"/>
    <w:rsid w:val="00726300"/>
    <w:rsid w:val="0072682A"/>
    <w:rsid w:val="00730FE9"/>
    <w:rsid w:val="0073148D"/>
    <w:rsid w:val="00734B21"/>
    <w:rsid w:val="00737579"/>
    <w:rsid w:val="007410AA"/>
    <w:rsid w:val="00744E12"/>
    <w:rsid w:val="007454A8"/>
    <w:rsid w:val="0074727B"/>
    <w:rsid w:val="007474E0"/>
    <w:rsid w:val="007533A5"/>
    <w:rsid w:val="007613AA"/>
    <w:rsid w:val="00762B2B"/>
    <w:rsid w:val="00771EA4"/>
    <w:rsid w:val="00775446"/>
    <w:rsid w:val="00780AC2"/>
    <w:rsid w:val="007820B2"/>
    <w:rsid w:val="007828CE"/>
    <w:rsid w:val="007843DB"/>
    <w:rsid w:val="00784D1F"/>
    <w:rsid w:val="00785478"/>
    <w:rsid w:val="0079012A"/>
    <w:rsid w:val="007911D2"/>
    <w:rsid w:val="007929F4"/>
    <w:rsid w:val="007940AA"/>
    <w:rsid w:val="00797039"/>
    <w:rsid w:val="007A172B"/>
    <w:rsid w:val="007A3035"/>
    <w:rsid w:val="007A6548"/>
    <w:rsid w:val="007B3202"/>
    <w:rsid w:val="007B374E"/>
    <w:rsid w:val="007B4EC9"/>
    <w:rsid w:val="007B5B42"/>
    <w:rsid w:val="007C22AA"/>
    <w:rsid w:val="007C23C6"/>
    <w:rsid w:val="007C2694"/>
    <w:rsid w:val="007C3C5F"/>
    <w:rsid w:val="007C5CCF"/>
    <w:rsid w:val="007D0BAE"/>
    <w:rsid w:val="007D12BD"/>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713F"/>
    <w:rsid w:val="0083099C"/>
    <w:rsid w:val="00835DD2"/>
    <w:rsid w:val="00841AEA"/>
    <w:rsid w:val="008433E4"/>
    <w:rsid w:val="00844B33"/>
    <w:rsid w:val="00845E3F"/>
    <w:rsid w:val="00852E80"/>
    <w:rsid w:val="00853153"/>
    <w:rsid w:val="008544E1"/>
    <w:rsid w:val="008561F0"/>
    <w:rsid w:val="00856306"/>
    <w:rsid w:val="00857891"/>
    <w:rsid w:val="00861C3F"/>
    <w:rsid w:val="0086417A"/>
    <w:rsid w:val="00865C04"/>
    <w:rsid w:val="00866FF8"/>
    <w:rsid w:val="00867799"/>
    <w:rsid w:val="008709B8"/>
    <w:rsid w:val="008722F8"/>
    <w:rsid w:val="008768D2"/>
    <w:rsid w:val="00876B43"/>
    <w:rsid w:val="00884D6A"/>
    <w:rsid w:val="008872D0"/>
    <w:rsid w:val="00890045"/>
    <w:rsid w:val="00890F90"/>
    <w:rsid w:val="0089129D"/>
    <w:rsid w:val="008946D8"/>
    <w:rsid w:val="00894F76"/>
    <w:rsid w:val="00897C8B"/>
    <w:rsid w:val="008A01C3"/>
    <w:rsid w:val="008A0668"/>
    <w:rsid w:val="008A1142"/>
    <w:rsid w:val="008A189E"/>
    <w:rsid w:val="008A1E82"/>
    <w:rsid w:val="008A25B9"/>
    <w:rsid w:val="008A41D9"/>
    <w:rsid w:val="008A5464"/>
    <w:rsid w:val="008B4979"/>
    <w:rsid w:val="008B6C18"/>
    <w:rsid w:val="008B6EB2"/>
    <w:rsid w:val="008B719C"/>
    <w:rsid w:val="008B7480"/>
    <w:rsid w:val="008C00A7"/>
    <w:rsid w:val="008C04B9"/>
    <w:rsid w:val="008C060B"/>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15E88"/>
    <w:rsid w:val="00924EF7"/>
    <w:rsid w:val="009253B9"/>
    <w:rsid w:val="00930A2C"/>
    <w:rsid w:val="0093285F"/>
    <w:rsid w:val="00934BD9"/>
    <w:rsid w:val="00934C11"/>
    <w:rsid w:val="009351E2"/>
    <w:rsid w:val="00936D3F"/>
    <w:rsid w:val="0094061B"/>
    <w:rsid w:val="00940AC6"/>
    <w:rsid w:val="0094197B"/>
    <w:rsid w:val="00941A60"/>
    <w:rsid w:val="009422A5"/>
    <w:rsid w:val="0094396F"/>
    <w:rsid w:val="00946B45"/>
    <w:rsid w:val="00947389"/>
    <w:rsid w:val="00947C47"/>
    <w:rsid w:val="009505A0"/>
    <w:rsid w:val="00950A9A"/>
    <w:rsid w:val="00954056"/>
    <w:rsid w:val="00954173"/>
    <w:rsid w:val="00955939"/>
    <w:rsid w:val="009607FD"/>
    <w:rsid w:val="00961AE7"/>
    <w:rsid w:val="00961C3F"/>
    <w:rsid w:val="00963B51"/>
    <w:rsid w:val="009675B7"/>
    <w:rsid w:val="00972A0D"/>
    <w:rsid w:val="009765E6"/>
    <w:rsid w:val="00981869"/>
    <w:rsid w:val="00985BFB"/>
    <w:rsid w:val="00986F03"/>
    <w:rsid w:val="00987003"/>
    <w:rsid w:val="00987929"/>
    <w:rsid w:val="00995545"/>
    <w:rsid w:val="009975B9"/>
    <w:rsid w:val="00997BAD"/>
    <w:rsid w:val="009A0A51"/>
    <w:rsid w:val="009A19AC"/>
    <w:rsid w:val="009A3F0E"/>
    <w:rsid w:val="009A6869"/>
    <w:rsid w:val="009A6A31"/>
    <w:rsid w:val="009A7B48"/>
    <w:rsid w:val="009B191B"/>
    <w:rsid w:val="009B773C"/>
    <w:rsid w:val="009C09A6"/>
    <w:rsid w:val="009C2187"/>
    <w:rsid w:val="009C2865"/>
    <w:rsid w:val="009C58C5"/>
    <w:rsid w:val="009D0C63"/>
    <w:rsid w:val="009D265A"/>
    <w:rsid w:val="009D3699"/>
    <w:rsid w:val="009D6089"/>
    <w:rsid w:val="009E205A"/>
    <w:rsid w:val="009E40C0"/>
    <w:rsid w:val="009E69CD"/>
    <w:rsid w:val="009E6DCD"/>
    <w:rsid w:val="009E757E"/>
    <w:rsid w:val="009E7E7F"/>
    <w:rsid w:val="009F6BE2"/>
    <w:rsid w:val="00A00AEE"/>
    <w:rsid w:val="00A0149A"/>
    <w:rsid w:val="00A0598F"/>
    <w:rsid w:val="00A05ABA"/>
    <w:rsid w:val="00A07D6C"/>
    <w:rsid w:val="00A07FE0"/>
    <w:rsid w:val="00A10166"/>
    <w:rsid w:val="00A10E98"/>
    <w:rsid w:val="00A1107A"/>
    <w:rsid w:val="00A11AC2"/>
    <w:rsid w:val="00A11C68"/>
    <w:rsid w:val="00A17BF7"/>
    <w:rsid w:val="00A21B27"/>
    <w:rsid w:val="00A23125"/>
    <w:rsid w:val="00A2516E"/>
    <w:rsid w:val="00A25C8E"/>
    <w:rsid w:val="00A26B92"/>
    <w:rsid w:val="00A33614"/>
    <w:rsid w:val="00A34526"/>
    <w:rsid w:val="00A35536"/>
    <w:rsid w:val="00A358C1"/>
    <w:rsid w:val="00A45408"/>
    <w:rsid w:val="00A51A60"/>
    <w:rsid w:val="00A52B0D"/>
    <w:rsid w:val="00A568FC"/>
    <w:rsid w:val="00A632FE"/>
    <w:rsid w:val="00A64EFB"/>
    <w:rsid w:val="00A764A7"/>
    <w:rsid w:val="00A815C6"/>
    <w:rsid w:val="00A84037"/>
    <w:rsid w:val="00A873D2"/>
    <w:rsid w:val="00A8760A"/>
    <w:rsid w:val="00A93382"/>
    <w:rsid w:val="00A96E2A"/>
    <w:rsid w:val="00AA1B65"/>
    <w:rsid w:val="00AA219F"/>
    <w:rsid w:val="00AA5455"/>
    <w:rsid w:val="00AB0B9B"/>
    <w:rsid w:val="00AB1A57"/>
    <w:rsid w:val="00AB53C6"/>
    <w:rsid w:val="00AC60B2"/>
    <w:rsid w:val="00AC7011"/>
    <w:rsid w:val="00AC7337"/>
    <w:rsid w:val="00AC73DB"/>
    <w:rsid w:val="00AD02DB"/>
    <w:rsid w:val="00AD0925"/>
    <w:rsid w:val="00AD251A"/>
    <w:rsid w:val="00AD2572"/>
    <w:rsid w:val="00AD2FFB"/>
    <w:rsid w:val="00AD3178"/>
    <w:rsid w:val="00AD3DAC"/>
    <w:rsid w:val="00AD5E4C"/>
    <w:rsid w:val="00AE1D4A"/>
    <w:rsid w:val="00AE6262"/>
    <w:rsid w:val="00AF0930"/>
    <w:rsid w:val="00AF0C24"/>
    <w:rsid w:val="00AF222A"/>
    <w:rsid w:val="00AF362C"/>
    <w:rsid w:val="00AF505A"/>
    <w:rsid w:val="00AF5AFD"/>
    <w:rsid w:val="00AF5B11"/>
    <w:rsid w:val="00AF6490"/>
    <w:rsid w:val="00AF7352"/>
    <w:rsid w:val="00AF7845"/>
    <w:rsid w:val="00B0161A"/>
    <w:rsid w:val="00B02435"/>
    <w:rsid w:val="00B0407A"/>
    <w:rsid w:val="00B073C0"/>
    <w:rsid w:val="00B14562"/>
    <w:rsid w:val="00B1484B"/>
    <w:rsid w:val="00B14851"/>
    <w:rsid w:val="00B15B1B"/>
    <w:rsid w:val="00B178C1"/>
    <w:rsid w:val="00B219C6"/>
    <w:rsid w:val="00B23A32"/>
    <w:rsid w:val="00B35A5E"/>
    <w:rsid w:val="00B36ECB"/>
    <w:rsid w:val="00B374AB"/>
    <w:rsid w:val="00B4392A"/>
    <w:rsid w:val="00B47DFC"/>
    <w:rsid w:val="00B543F5"/>
    <w:rsid w:val="00B57323"/>
    <w:rsid w:val="00B61125"/>
    <w:rsid w:val="00B616B2"/>
    <w:rsid w:val="00B61DB6"/>
    <w:rsid w:val="00B635E0"/>
    <w:rsid w:val="00B64C0A"/>
    <w:rsid w:val="00B64E18"/>
    <w:rsid w:val="00B66D22"/>
    <w:rsid w:val="00B7096F"/>
    <w:rsid w:val="00B71AB0"/>
    <w:rsid w:val="00B75279"/>
    <w:rsid w:val="00B80435"/>
    <w:rsid w:val="00B81084"/>
    <w:rsid w:val="00B81AB4"/>
    <w:rsid w:val="00B824C9"/>
    <w:rsid w:val="00B82DFB"/>
    <w:rsid w:val="00B9497A"/>
    <w:rsid w:val="00B9517C"/>
    <w:rsid w:val="00B96BE9"/>
    <w:rsid w:val="00B97798"/>
    <w:rsid w:val="00BA186B"/>
    <w:rsid w:val="00BA23F1"/>
    <w:rsid w:val="00BA3AD5"/>
    <w:rsid w:val="00BA544E"/>
    <w:rsid w:val="00BB15A5"/>
    <w:rsid w:val="00BB3E43"/>
    <w:rsid w:val="00BB4E1A"/>
    <w:rsid w:val="00BB5FDF"/>
    <w:rsid w:val="00BB6C10"/>
    <w:rsid w:val="00BC23AC"/>
    <w:rsid w:val="00BC5608"/>
    <w:rsid w:val="00BD163D"/>
    <w:rsid w:val="00BD163F"/>
    <w:rsid w:val="00BD1E72"/>
    <w:rsid w:val="00BD3462"/>
    <w:rsid w:val="00BD420E"/>
    <w:rsid w:val="00BD6B0A"/>
    <w:rsid w:val="00BE44EA"/>
    <w:rsid w:val="00BE4ABB"/>
    <w:rsid w:val="00BF0669"/>
    <w:rsid w:val="00BF1488"/>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5763"/>
    <w:rsid w:val="00C45CB5"/>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86CD6"/>
    <w:rsid w:val="00C9244C"/>
    <w:rsid w:val="00C94098"/>
    <w:rsid w:val="00C95165"/>
    <w:rsid w:val="00CA7AB9"/>
    <w:rsid w:val="00CB201D"/>
    <w:rsid w:val="00CB39A9"/>
    <w:rsid w:val="00CC06E5"/>
    <w:rsid w:val="00CC2A15"/>
    <w:rsid w:val="00CC2B5E"/>
    <w:rsid w:val="00CC2F12"/>
    <w:rsid w:val="00CC3C74"/>
    <w:rsid w:val="00CD1397"/>
    <w:rsid w:val="00CD4A7B"/>
    <w:rsid w:val="00CD7E03"/>
    <w:rsid w:val="00CD7EE9"/>
    <w:rsid w:val="00CE48B4"/>
    <w:rsid w:val="00CF2DC1"/>
    <w:rsid w:val="00CF5F39"/>
    <w:rsid w:val="00CF7E90"/>
    <w:rsid w:val="00D000FB"/>
    <w:rsid w:val="00D157F9"/>
    <w:rsid w:val="00D17130"/>
    <w:rsid w:val="00D21F19"/>
    <w:rsid w:val="00D22E13"/>
    <w:rsid w:val="00D233F8"/>
    <w:rsid w:val="00D25142"/>
    <w:rsid w:val="00D27BD0"/>
    <w:rsid w:val="00D3032A"/>
    <w:rsid w:val="00D30CA0"/>
    <w:rsid w:val="00D3155C"/>
    <w:rsid w:val="00D45A54"/>
    <w:rsid w:val="00D4625C"/>
    <w:rsid w:val="00D4635D"/>
    <w:rsid w:val="00D4674D"/>
    <w:rsid w:val="00D4716D"/>
    <w:rsid w:val="00D47684"/>
    <w:rsid w:val="00D50855"/>
    <w:rsid w:val="00D53B4C"/>
    <w:rsid w:val="00D574F4"/>
    <w:rsid w:val="00D6174A"/>
    <w:rsid w:val="00D646E0"/>
    <w:rsid w:val="00D675D1"/>
    <w:rsid w:val="00D74E63"/>
    <w:rsid w:val="00D77A08"/>
    <w:rsid w:val="00D80C70"/>
    <w:rsid w:val="00D812E6"/>
    <w:rsid w:val="00D82499"/>
    <w:rsid w:val="00D827ED"/>
    <w:rsid w:val="00D828B5"/>
    <w:rsid w:val="00D84FD8"/>
    <w:rsid w:val="00D90B4F"/>
    <w:rsid w:val="00D90EE1"/>
    <w:rsid w:val="00D91D9B"/>
    <w:rsid w:val="00D9420E"/>
    <w:rsid w:val="00D948B0"/>
    <w:rsid w:val="00DA6FF9"/>
    <w:rsid w:val="00DA70F4"/>
    <w:rsid w:val="00DB5363"/>
    <w:rsid w:val="00DB5CDA"/>
    <w:rsid w:val="00DB7683"/>
    <w:rsid w:val="00DB7AD8"/>
    <w:rsid w:val="00DC379F"/>
    <w:rsid w:val="00DC4C94"/>
    <w:rsid w:val="00DC5D01"/>
    <w:rsid w:val="00DD013A"/>
    <w:rsid w:val="00DD34F7"/>
    <w:rsid w:val="00DD4DB7"/>
    <w:rsid w:val="00DE0B6A"/>
    <w:rsid w:val="00DE0DE0"/>
    <w:rsid w:val="00DE3138"/>
    <w:rsid w:val="00DF1709"/>
    <w:rsid w:val="00DF646B"/>
    <w:rsid w:val="00DF6DF4"/>
    <w:rsid w:val="00E0090F"/>
    <w:rsid w:val="00E0104A"/>
    <w:rsid w:val="00E0143F"/>
    <w:rsid w:val="00E05DBB"/>
    <w:rsid w:val="00E10374"/>
    <w:rsid w:val="00E12784"/>
    <w:rsid w:val="00E16DE2"/>
    <w:rsid w:val="00E17129"/>
    <w:rsid w:val="00E17611"/>
    <w:rsid w:val="00E20369"/>
    <w:rsid w:val="00E221BA"/>
    <w:rsid w:val="00E229B3"/>
    <w:rsid w:val="00E2557C"/>
    <w:rsid w:val="00E2740F"/>
    <w:rsid w:val="00E27ECF"/>
    <w:rsid w:val="00E31C25"/>
    <w:rsid w:val="00E326B2"/>
    <w:rsid w:val="00E33D7C"/>
    <w:rsid w:val="00E34354"/>
    <w:rsid w:val="00E35366"/>
    <w:rsid w:val="00E36B4A"/>
    <w:rsid w:val="00E402BD"/>
    <w:rsid w:val="00E40985"/>
    <w:rsid w:val="00E4269C"/>
    <w:rsid w:val="00E43CD0"/>
    <w:rsid w:val="00E47974"/>
    <w:rsid w:val="00E47B21"/>
    <w:rsid w:val="00E50DB8"/>
    <w:rsid w:val="00E60B5C"/>
    <w:rsid w:val="00E60F4B"/>
    <w:rsid w:val="00E6167F"/>
    <w:rsid w:val="00E63F8A"/>
    <w:rsid w:val="00E648E0"/>
    <w:rsid w:val="00E653AF"/>
    <w:rsid w:val="00E65CAE"/>
    <w:rsid w:val="00E663AA"/>
    <w:rsid w:val="00E71F30"/>
    <w:rsid w:val="00E7264C"/>
    <w:rsid w:val="00E76564"/>
    <w:rsid w:val="00E77CE4"/>
    <w:rsid w:val="00E804F1"/>
    <w:rsid w:val="00E81022"/>
    <w:rsid w:val="00E8152B"/>
    <w:rsid w:val="00E81C39"/>
    <w:rsid w:val="00E82C62"/>
    <w:rsid w:val="00E84E64"/>
    <w:rsid w:val="00E85E0A"/>
    <w:rsid w:val="00E87AA7"/>
    <w:rsid w:val="00E92F4A"/>
    <w:rsid w:val="00E966C7"/>
    <w:rsid w:val="00E975DB"/>
    <w:rsid w:val="00EA0337"/>
    <w:rsid w:val="00EA3047"/>
    <w:rsid w:val="00EA5938"/>
    <w:rsid w:val="00EA76C4"/>
    <w:rsid w:val="00EB17A1"/>
    <w:rsid w:val="00EB40CE"/>
    <w:rsid w:val="00EB7B7B"/>
    <w:rsid w:val="00EC6B15"/>
    <w:rsid w:val="00ED02E1"/>
    <w:rsid w:val="00ED053B"/>
    <w:rsid w:val="00ED4BA2"/>
    <w:rsid w:val="00EE38C6"/>
    <w:rsid w:val="00EE50E2"/>
    <w:rsid w:val="00EF05B1"/>
    <w:rsid w:val="00EF13DD"/>
    <w:rsid w:val="00EF1A14"/>
    <w:rsid w:val="00EF5C37"/>
    <w:rsid w:val="00EF7D11"/>
    <w:rsid w:val="00F0128E"/>
    <w:rsid w:val="00F01458"/>
    <w:rsid w:val="00F04F35"/>
    <w:rsid w:val="00F12782"/>
    <w:rsid w:val="00F15822"/>
    <w:rsid w:val="00F162C6"/>
    <w:rsid w:val="00F177D2"/>
    <w:rsid w:val="00F207B3"/>
    <w:rsid w:val="00F22C85"/>
    <w:rsid w:val="00F260C2"/>
    <w:rsid w:val="00F2721A"/>
    <w:rsid w:val="00F35276"/>
    <w:rsid w:val="00F36947"/>
    <w:rsid w:val="00F41DD8"/>
    <w:rsid w:val="00F50964"/>
    <w:rsid w:val="00F509F8"/>
    <w:rsid w:val="00F51F67"/>
    <w:rsid w:val="00F53050"/>
    <w:rsid w:val="00F54CD0"/>
    <w:rsid w:val="00F565D2"/>
    <w:rsid w:val="00F56A05"/>
    <w:rsid w:val="00F57C87"/>
    <w:rsid w:val="00F6065A"/>
    <w:rsid w:val="00F6113D"/>
    <w:rsid w:val="00F62548"/>
    <w:rsid w:val="00F63CBE"/>
    <w:rsid w:val="00F66C78"/>
    <w:rsid w:val="00F71B61"/>
    <w:rsid w:val="00F720A0"/>
    <w:rsid w:val="00F80575"/>
    <w:rsid w:val="00F84313"/>
    <w:rsid w:val="00F852C6"/>
    <w:rsid w:val="00F860DD"/>
    <w:rsid w:val="00F868A5"/>
    <w:rsid w:val="00F874BA"/>
    <w:rsid w:val="00F90441"/>
    <w:rsid w:val="00F91EEF"/>
    <w:rsid w:val="00F921D2"/>
    <w:rsid w:val="00F93AE4"/>
    <w:rsid w:val="00F9767B"/>
    <w:rsid w:val="00FA164F"/>
    <w:rsid w:val="00FA1CA2"/>
    <w:rsid w:val="00FA28F2"/>
    <w:rsid w:val="00FB1BEA"/>
    <w:rsid w:val="00FB3CC8"/>
    <w:rsid w:val="00FB6DB2"/>
    <w:rsid w:val="00FC001E"/>
    <w:rsid w:val="00FC0D87"/>
    <w:rsid w:val="00FC42FA"/>
    <w:rsid w:val="00FC4548"/>
    <w:rsid w:val="00FC5A59"/>
    <w:rsid w:val="00FD097D"/>
    <w:rsid w:val="00FD1E66"/>
    <w:rsid w:val="00FD4CF0"/>
    <w:rsid w:val="00FD5C14"/>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2965</Words>
  <Characters>16904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31</cp:revision>
  <cp:lastPrinted>1899-12-31T23:00:00Z</cp:lastPrinted>
  <dcterms:created xsi:type="dcterms:W3CDTF">2022-06-07T13:09:00Z</dcterms:created>
  <dcterms:modified xsi:type="dcterms:W3CDTF">2022-08-11T09:58:00Z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